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9BFD2" w14:textId="5ABF227C" w:rsidR="003B17BE" w:rsidRDefault="002F3E07" w:rsidP="002F3E07">
      <w:pPr>
        <w:pStyle w:val="Heading1"/>
      </w:pPr>
      <w:r>
        <w:t xml:space="preserve">Day </w:t>
      </w:r>
      <w:r w:rsidR="00AA1D26">
        <w:t>1</w:t>
      </w:r>
      <w:r>
        <w:t xml:space="preserve"> Materials</w:t>
      </w:r>
    </w:p>
    <w:p w14:paraId="5C40D75E" w14:textId="74D21029" w:rsidR="002F3E07" w:rsidRDefault="002F3E07">
      <w:r>
        <w:t>CHRNS Neutron School</w:t>
      </w:r>
    </w:p>
    <w:p w14:paraId="3E93298F" w14:textId="77777777" w:rsidR="002F3E07" w:rsidRDefault="002F3E07"/>
    <w:p w14:paraId="2EAE28D2" w14:textId="77777777" w:rsidR="002F3E07" w:rsidRDefault="002F3E07" w:rsidP="002F3E07">
      <w:pPr>
        <w:pStyle w:val="Heading2"/>
      </w:pPr>
      <w:r>
        <w:t>Goals</w:t>
      </w:r>
    </w:p>
    <w:p w14:paraId="6A60B9E8" w14:textId="77777777" w:rsidR="002F3E07" w:rsidRDefault="002F3E07" w:rsidP="002F3E07">
      <w:pPr>
        <w:pStyle w:val="ListParagraph"/>
        <w:numPr>
          <w:ilvl w:val="0"/>
          <w:numId w:val="1"/>
        </w:numPr>
      </w:pPr>
      <w:r>
        <w:t>Reduce a data set</w:t>
      </w:r>
    </w:p>
    <w:p w14:paraId="71634D74" w14:textId="77777777" w:rsidR="00A4244C" w:rsidRDefault="00A4244C" w:rsidP="00A4244C">
      <w:pPr>
        <w:pStyle w:val="ListParagraph"/>
        <w:numPr>
          <w:ilvl w:val="0"/>
          <w:numId w:val="1"/>
        </w:numPr>
      </w:pPr>
      <w:r>
        <w:t>Calculate expected SLDs using the NIST neutron activation calculator</w:t>
      </w:r>
    </w:p>
    <w:p w14:paraId="05FFEEB0" w14:textId="60130723" w:rsidR="00893D28" w:rsidRDefault="00893D28" w:rsidP="002F3E07">
      <w:pPr>
        <w:pStyle w:val="ListParagraph"/>
        <w:numPr>
          <w:ilvl w:val="0"/>
          <w:numId w:val="1"/>
        </w:numPr>
      </w:pPr>
      <w:r>
        <w:t>Generate a model of a thin film sample</w:t>
      </w:r>
    </w:p>
    <w:p w14:paraId="5F7F8F0E" w14:textId="7F47F145" w:rsidR="002F3E07" w:rsidRDefault="002F3E07" w:rsidP="002F3E07">
      <w:pPr>
        <w:pStyle w:val="ListParagraph"/>
        <w:numPr>
          <w:ilvl w:val="0"/>
          <w:numId w:val="1"/>
        </w:numPr>
      </w:pPr>
      <w:r>
        <w:t>Fit a data set using Refl1D</w:t>
      </w:r>
    </w:p>
    <w:p w14:paraId="00DFBFCA" w14:textId="77777777" w:rsidR="002F3E07" w:rsidRDefault="002F3E07" w:rsidP="002F3E07">
      <w:pPr>
        <w:pStyle w:val="Heading2"/>
      </w:pPr>
      <w:r>
        <w:t>Data sets</w:t>
      </w:r>
    </w:p>
    <w:p w14:paraId="22CD630E" w14:textId="77777777" w:rsidR="002F3E07" w:rsidRDefault="002F3E07" w:rsidP="002F3E07">
      <w:pPr>
        <w:pStyle w:val="Heading3"/>
      </w:pPr>
      <w:r>
        <w:t>Sample</w:t>
      </w:r>
    </w:p>
    <w:p w14:paraId="3C5DCC2E" w14:textId="77777777" w:rsidR="002F3E07" w:rsidRDefault="002F3E07" w:rsidP="002F3E07">
      <w:r>
        <w:t>A TiO</w:t>
      </w:r>
      <w:r>
        <w:rPr>
          <w:vertAlign w:val="subscript"/>
        </w:rPr>
        <w:t>2</w:t>
      </w:r>
      <w:r>
        <w:t xml:space="preserve"> film was deposited on a silicon wafer by sputter deposition. Nominal thickness is 140 </w:t>
      </w:r>
      <w:r>
        <w:rPr>
          <w:rFonts w:cstheme="minorHAnsi"/>
        </w:rPr>
        <w:t>Å</w:t>
      </w:r>
      <w:r>
        <w:t>. The sample was mounted in the NCNR flow cell; the liquid reservoir was then filled with fully deuterated (d9-2-propanol, or dIPA) or fully hydrogenated 2-propanol (hIPA)</w:t>
      </w:r>
    </w:p>
    <w:p w14:paraId="756ED99C" w14:textId="19C48BED" w:rsidR="00730BE5" w:rsidRDefault="00730BE5" w:rsidP="002F3E07">
      <w:r>
        <w:t xml:space="preserve">(Note: this was done in preparation for solvent exchange. We were interested not just in the structure of bilayers formed by slow solvent exchange, but also </w:t>
      </w:r>
      <w:r w:rsidR="00E024D9">
        <w:t>in</w:t>
      </w:r>
      <w:r>
        <w:t xml:space="preserve"> the mechanism of bilayer formation. So, after characterizing the thin film by itself, we added lipids dissolved in deuterated IPA and hydrogenated IPA to get a sense for surface adsorption. Then we did the slow solvent exchange to form the bilayer, which we will analyze from a different experiment during Day </w:t>
      </w:r>
      <w:r w:rsidR="00740A58">
        <w:t>2</w:t>
      </w:r>
      <w:r>
        <w:t>.)</w:t>
      </w:r>
    </w:p>
    <w:p w14:paraId="389F368D" w14:textId="77777777" w:rsidR="002F3E07" w:rsidRDefault="002F3E07" w:rsidP="002F3E07">
      <w:pPr>
        <w:pStyle w:val="Heading3"/>
      </w:pPr>
      <w:r>
        <w:t>Data path</w:t>
      </w:r>
    </w:p>
    <w:p w14:paraId="4EFC82E2" w14:textId="7EFD8731" w:rsidR="002F3E07" w:rsidRDefault="002F3E07" w:rsidP="002F3E07">
      <w:r>
        <w:t>ncnrdata/</w:t>
      </w:r>
      <w:r w:rsidR="00061527">
        <w:t>cgd</w:t>
      </w:r>
      <w:r>
        <w:t>/202003/23396/data/</w:t>
      </w:r>
    </w:p>
    <w:p w14:paraId="4835F2C4" w14:textId="77777777" w:rsidR="002F3E07" w:rsidRDefault="002F3E07" w:rsidP="002F3E07">
      <w:r>
        <w:t>Intensity scans (high Q): ch090, scans 26129 and 26130</w:t>
      </w:r>
    </w:p>
    <w:p w14:paraId="58AF1ACD" w14:textId="77777777" w:rsidR="002F3E07" w:rsidRDefault="002F3E07" w:rsidP="002F3E07">
      <w:r>
        <w:t>dIPA data set: ch127 (specular, backgrounds, low Q intensity scan)</w:t>
      </w:r>
    </w:p>
    <w:p w14:paraId="25A941D6" w14:textId="6E04877E" w:rsidR="00893D28" w:rsidRDefault="002F3E07" w:rsidP="001D1B13">
      <w:r>
        <w:t>hIPA data set: ch128 (specular, backgrounds, low Q intensity scan)</w:t>
      </w:r>
    </w:p>
    <w:p w14:paraId="20A8A420" w14:textId="77777777" w:rsidR="001D1B13" w:rsidRDefault="001D1B13" w:rsidP="001D1B13"/>
    <w:p w14:paraId="0CF324E7" w14:textId="08969501" w:rsidR="001D1B13" w:rsidRDefault="001D1B13" w:rsidP="001D1B13">
      <w:r>
        <w:t>To think about:</w:t>
      </w:r>
    </w:p>
    <w:p w14:paraId="3E29AF8A" w14:textId="02E01147" w:rsidR="002F3E07" w:rsidRDefault="00B5581D" w:rsidP="002F3E07">
      <w:r>
        <w:t>Calculate the expected SLD of TiO</w:t>
      </w:r>
      <w:r>
        <w:rPr>
          <w:vertAlign w:val="subscript"/>
        </w:rPr>
        <w:t>2</w:t>
      </w:r>
      <w:r>
        <w:t xml:space="preserve"> (what information do you need to do this?). How does this value compare to </w:t>
      </w:r>
      <w:r w:rsidR="00593B79">
        <w:t xml:space="preserve">the fit result? </w:t>
      </w:r>
    </w:p>
    <w:p w14:paraId="60400C82" w14:textId="77777777" w:rsidR="00007283" w:rsidRDefault="00007283" w:rsidP="00007283">
      <w:pPr>
        <w:pStyle w:val="Heading2"/>
      </w:pPr>
      <w:r>
        <w:t>Links</w:t>
      </w:r>
    </w:p>
    <w:p w14:paraId="142CCD17" w14:textId="77777777" w:rsidR="00007283" w:rsidRDefault="00007283" w:rsidP="00007283">
      <w:r>
        <w:t xml:space="preserve">Reductus: </w:t>
      </w:r>
      <w:hyperlink r:id="rId5" w:history="1">
        <w:r w:rsidRPr="00220619">
          <w:rPr>
            <w:rStyle w:val="Hyperlink"/>
          </w:rPr>
          <w:t>https://reductus.nist.gov</w:t>
        </w:r>
      </w:hyperlink>
    </w:p>
    <w:p w14:paraId="1D400577" w14:textId="2289F01F" w:rsidR="00B266B0" w:rsidRDefault="00AA2A13" w:rsidP="00007283">
      <w:r>
        <w:t xml:space="preserve">Refl1D: </w:t>
      </w:r>
      <w:hyperlink r:id="rId6" w:history="1">
        <w:r>
          <w:rPr>
            <w:rStyle w:val="Hyperlink"/>
          </w:rPr>
          <w:t>Reflectometry Software Installation | NIST</w:t>
        </w:r>
      </w:hyperlink>
    </w:p>
    <w:p w14:paraId="789901A3" w14:textId="14368C33" w:rsidR="00970A00" w:rsidRDefault="00007283" w:rsidP="00007283">
      <w:pPr>
        <w:rPr>
          <w:rStyle w:val="Hyperlink"/>
        </w:rPr>
      </w:pPr>
      <w:bookmarkStart w:id="0" w:name="_Hlk116635754"/>
      <w:r>
        <w:t xml:space="preserve">Neutron activation (and SLD) calculator: </w:t>
      </w:r>
      <w:hyperlink r:id="rId7" w:history="1">
        <w:r w:rsidRPr="00220619">
          <w:rPr>
            <w:rStyle w:val="Hyperlink"/>
          </w:rPr>
          <w:t>https://www.ncnr.nist.gov/resources/activation/</w:t>
        </w:r>
      </w:hyperlink>
    </w:p>
    <w:p w14:paraId="0EE1B9D7" w14:textId="00D49599" w:rsidR="00970A00" w:rsidRPr="00970A00" w:rsidRDefault="00970A00" w:rsidP="00970A00">
      <w:pPr>
        <w:ind w:firstLine="720"/>
        <w:rPr>
          <w:color w:val="0563C1" w:themeColor="hyperlink"/>
          <w:u w:val="single"/>
        </w:rPr>
      </w:pPr>
      <w:r>
        <w:t xml:space="preserve">or </w:t>
      </w:r>
      <w:hyperlink r:id="rId8" w:history="1">
        <w:r w:rsidR="00990306" w:rsidRPr="00BA6526">
          <w:rPr>
            <w:rStyle w:val="Hyperlink"/>
          </w:rPr>
          <w:t>https://bmaranville.github.io/activation/activation/index_pyodide.html</w:t>
        </w:r>
      </w:hyperlink>
      <w:r w:rsidR="000854BD">
        <w:rPr>
          <w:rStyle w:val="Hyperlink"/>
        </w:rPr>
        <w:tab/>
      </w:r>
      <w:r w:rsidR="00122ED9">
        <w:rPr>
          <w:rStyle w:val="Hyperlink"/>
        </w:rPr>
        <w:tab/>
      </w:r>
      <w:r w:rsidR="00990306">
        <w:t xml:space="preserve"> </w:t>
      </w:r>
      <w:bookmarkEnd w:id="0"/>
    </w:p>
    <w:sectPr w:rsidR="00970A00" w:rsidRPr="00970A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640CBB"/>
    <w:multiLevelType w:val="hybridMultilevel"/>
    <w:tmpl w:val="409AA3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C27B71"/>
    <w:multiLevelType w:val="hybridMultilevel"/>
    <w:tmpl w:val="FF982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7241442">
    <w:abstractNumId w:val="1"/>
  </w:num>
  <w:num w:numId="2" w16cid:durableId="10369334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E07"/>
    <w:rsid w:val="00007283"/>
    <w:rsid w:val="00061527"/>
    <w:rsid w:val="000854BD"/>
    <w:rsid w:val="00122ED9"/>
    <w:rsid w:val="001D1B13"/>
    <w:rsid w:val="002F3E07"/>
    <w:rsid w:val="003B17BE"/>
    <w:rsid w:val="00593B79"/>
    <w:rsid w:val="00611B95"/>
    <w:rsid w:val="006825ED"/>
    <w:rsid w:val="00730BE5"/>
    <w:rsid w:val="00740A58"/>
    <w:rsid w:val="00893D28"/>
    <w:rsid w:val="00970A00"/>
    <w:rsid w:val="0099024C"/>
    <w:rsid w:val="00990306"/>
    <w:rsid w:val="00A4244C"/>
    <w:rsid w:val="00AA1D26"/>
    <w:rsid w:val="00AA2A13"/>
    <w:rsid w:val="00B266B0"/>
    <w:rsid w:val="00B5581D"/>
    <w:rsid w:val="00E02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14BB6E"/>
  <w15:chartTrackingRefBased/>
  <w15:docId w15:val="{8DA8951B-7EC5-49EC-BAC3-B155A46BD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F3E0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F3E0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F3E0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3E0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2F3E0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F3E0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F3E0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0728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0728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825E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maranville.github.io/activation/activation/index_pyodide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ncnr.nist.gov/resources/activatio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nist.gov/ncnr/chrns/education-and-outreach/chrns-summer-school-neutron-scattering/course-materials-0" TargetMode="External"/><Relationship Id="rId5" Type="http://schemas.openxmlformats.org/officeDocument/2006/relationships/hyperlink" Target="https://reductus.nist.gov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284</Words>
  <Characters>1623</Characters>
  <Application>Microsoft Office Word</Application>
  <DocSecurity>0</DocSecurity>
  <Lines>13</Lines>
  <Paragraphs>3</Paragraphs>
  <ScaleCrop>false</ScaleCrop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Hoogerheide, David P. (Fed)</dc:creator>
  <cp:keywords/>
  <dc:description/>
  <cp:lastModifiedBy>Hoogerheide, David P. (Fed)</cp:lastModifiedBy>
  <cp:revision>21</cp:revision>
  <dcterms:created xsi:type="dcterms:W3CDTF">2021-02-08T18:00:00Z</dcterms:created>
  <dcterms:modified xsi:type="dcterms:W3CDTF">2024-07-19T13:07:00Z</dcterms:modified>
</cp:coreProperties>
</file>